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92" w:rsidRPr="00625792" w:rsidRDefault="00625792" w:rsidP="00625792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25792">
        <w:rPr>
          <w:rStyle w:val="a4"/>
          <w:color w:val="333333"/>
          <w:sz w:val="28"/>
          <w:szCs w:val="28"/>
        </w:rPr>
        <w:t>ПОЛОЖЕННЯ</w:t>
      </w:r>
    </w:p>
    <w:p w:rsidR="00625792" w:rsidRPr="00625792" w:rsidRDefault="00625792" w:rsidP="00625792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25792">
        <w:rPr>
          <w:rStyle w:val="a4"/>
          <w:color w:val="333333"/>
          <w:sz w:val="28"/>
          <w:szCs w:val="28"/>
        </w:rPr>
        <w:t xml:space="preserve">про Центр професійної кар’єри </w:t>
      </w:r>
      <w:proofErr w:type="spellStart"/>
      <w:r w:rsidRPr="00625792">
        <w:rPr>
          <w:rStyle w:val="a4"/>
          <w:color w:val="333333"/>
          <w:sz w:val="28"/>
          <w:szCs w:val="28"/>
        </w:rPr>
        <w:t>Любарського</w:t>
      </w:r>
      <w:proofErr w:type="spellEnd"/>
      <w:r w:rsidRPr="00625792">
        <w:rPr>
          <w:rStyle w:val="a4"/>
          <w:color w:val="333333"/>
          <w:sz w:val="28"/>
          <w:szCs w:val="28"/>
        </w:rPr>
        <w:t xml:space="preserve"> професійного ліцею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625792">
        <w:rPr>
          <w:b/>
          <w:color w:val="333333"/>
          <w:sz w:val="28"/>
          <w:szCs w:val="28"/>
        </w:rPr>
        <w:t>1. Загальні положення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 xml:space="preserve">1.1. Центр професійної кар’єри (далі – Центр) є структурним підрозділом </w:t>
      </w:r>
      <w:proofErr w:type="spellStart"/>
      <w:r>
        <w:rPr>
          <w:color w:val="333333"/>
          <w:sz w:val="28"/>
          <w:szCs w:val="28"/>
        </w:rPr>
        <w:t>Любарського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625792">
        <w:rPr>
          <w:color w:val="333333"/>
          <w:sz w:val="28"/>
          <w:szCs w:val="28"/>
        </w:rPr>
        <w:t>професійного ліцею.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1.2. Центр у своїй діяльності керується Конституцією, основними законами України, державними та обласними цільовими програмами, нормативними документами Міністерства соціальної політики України, обласного</w:t>
      </w:r>
      <w:r>
        <w:rPr>
          <w:color w:val="333333"/>
          <w:sz w:val="28"/>
          <w:szCs w:val="28"/>
        </w:rPr>
        <w:t xml:space="preserve"> та районного</w:t>
      </w:r>
      <w:r w:rsidRPr="00625792">
        <w:rPr>
          <w:color w:val="333333"/>
          <w:sz w:val="28"/>
          <w:szCs w:val="28"/>
        </w:rPr>
        <w:t xml:space="preserve"> центрів зайнятості щодо надання профорієнтаційних послуг населенню, нормативними документами навчального закладу, рішеннями педагогічної ради, а також даним Положенням.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1.3. Діяльність Центру професійної кар’єри направлена на ефективну роботу щодо сприяння працевлаштування випускників з метою сприяння реалізації права учнів і випускників на працю та забезпеченню випускників першим робочим місцем, відстеження їх кар’єрного зростання, підвищення кваліфікації або перепідготовці у разі потреби, а також на к</w:t>
      </w:r>
      <w:r>
        <w:rPr>
          <w:color w:val="333333"/>
          <w:sz w:val="28"/>
          <w:szCs w:val="28"/>
        </w:rPr>
        <w:t xml:space="preserve">оординацію роботи в </w:t>
      </w:r>
      <w:proofErr w:type="spellStart"/>
      <w:r>
        <w:rPr>
          <w:color w:val="333333"/>
          <w:sz w:val="28"/>
          <w:szCs w:val="28"/>
        </w:rPr>
        <w:t>Любарському</w:t>
      </w:r>
      <w:proofErr w:type="spellEnd"/>
      <w:r>
        <w:rPr>
          <w:color w:val="333333"/>
          <w:sz w:val="28"/>
          <w:szCs w:val="28"/>
        </w:rPr>
        <w:t xml:space="preserve"> </w:t>
      </w:r>
      <w:r w:rsidRPr="00625792">
        <w:rPr>
          <w:color w:val="333333"/>
          <w:sz w:val="28"/>
          <w:szCs w:val="28"/>
        </w:rPr>
        <w:t xml:space="preserve"> професійному ліцеї </w:t>
      </w:r>
      <w:r>
        <w:rPr>
          <w:color w:val="333333"/>
          <w:sz w:val="28"/>
          <w:szCs w:val="28"/>
        </w:rPr>
        <w:t>з цих питань</w:t>
      </w:r>
      <w:r w:rsidRPr="00625792">
        <w:rPr>
          <w:color w:val="333333"/>
          <w:sz w:val="28"/>
          <w:szCs w:val="28"/>
        </w:rPr>
        <w:t>. Центр створюється з метою надання інформації про конституційні права молоді та випускників навчального закладу; активізації власних зусиль молоді щодо вирішення проблем зайнятості; формування активної життєвої позиції; сприяння розвитку підприємницької ініціативи; опанування навичками само презентації, написання резюме та техніці пошуку роботи; розширення спектру методів пошуку роботи та підвищення конкурентоспроможності випускників на ринку праці, їх працевлаштування.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 xml:space="preserve">1.4. Участь та взаємовідносини </w:t>
      </w:r>
      <w:proofErr w:type="spellStart"/>
      <w:r>
        <w:rPr>
          <w:color w:val="333333"/>
          <w:sz w:val="28"/>
          <w:szCs w:val="28"/>
        </w:rPr>
        <w:t>Любарського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625792">
        <w:rPr>
          <w:color w:val="333333"/>
          <w:sz w:val="28"/>
          <w:szCs w:val="28"/>
        </w:rPr>
        <w:t>професійного ліцею з іншими зацікавленими організаціями у створенні та сприянні діяльності Центру професійної кар’єри регламентуються відповідними угодами.</w:t>
      </w:r>
    </w:p>
    <w:p w:rsidR="00625792" w:rsidRPr="00EB70CA" w:rsidRDefault="00625792" w:rsidP="00625792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EB70CA">
        <w:rPr>
          <w:b/>
          <w:color w:val="333333"/>
          <w:sz w:val="28"/>
          <w:szCs w:val="28"/>
        </w:rPr>
        <w:t>2. Порядок створення Центру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 xml:space="preserve">2.1. Центр професійної кар’єри створюється у структурі </w:t>
      </w:r>
      <w:proofErr w:type="spellStart"/>
      <w:r>
        <w:rPr>
          <w:color w:val="333333"/>
          <w:sz w:val="28"/>
          <w:szCs w:val="28"/>
        </w:rPr>
        <w:t>Любарського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625792">
        <w:rPr>
          <w:color w:val="333333"/>
          <w:sz w:val="28"/>
          <w:szCs w:val="28"/>
        </w:rPr>
        <w:t>професійного ліцею в межах встановленої чисельності працівників навчального закладу відповідним наказом директора ліцею.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2.2. Керівництво Центром здійснює керівник, який призначається на посаду та звільняється з посади наказом директора ліцею і організовує свою діяльність відповідно до чинного законодавства України.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="00625792" w:rsidRPr="00625792">
        <w:rPr>
          <w:color w:val="333333"/>
          <w:sz w:val="28"/>
          <w:szCs w:val="28"/>
        </w:rPr>
        <w:t>. До діяльності Центру залучаються представники органів учнівського самоврядування, а також представники соціальних партнерів, роботодавців</w:t>
      </w:r>
    </w:p>
    <w:p w:rsidR="00625792" w:rsidRPr="00EB70CA" w:rsidRDefault="00625792" w:rsidP="00625792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EB70CA">
        <w:rPr>
          <w:b/>
          <w:color w:val="333333"/>
          <w:sz w:val="28"/>
          <w:szCs w:val="28"/>
        </w:rPr>
        <w:t>3. Основні завдання та напрямки роботи Центру: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lastRenderedPageBreak/>
        <w:t>3.1. Сприяння працевлаштуванню випускників.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3.2. Проведення постійного аналізу попиту і пропозиції на ринку праці фахівців, підготовку яких здійснює ліцей.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3.3. Налагодження співпраці з державною службою зайнятості населення, підприємствами, установами та організаціями незалежно від форми власності, які можуть бути потенційними роботодавцями для випускників.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3.4. Забезпечення координації дій з центральними та місцевими органами виконавчої влади, службами зайнятості населення, підприємствами, установами та організаціями (роботодавцями) щодо оптимального узгодження реальних потреб ринку праці та ринку освітніх послуг.</w:t>
      </w:r>
    </w:p>
    <w:p w:rsidR="00EB70CA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3.5. Здійснення консультаційної підтримки, інформування учнів і випускників училища про вакантні місця на підприємствах, в установах та організаціях, що відповідають їх фаховій підготовці (спеціальності), про основні</w:t>
      </w:r>
      <w:r w:rsidR="00EB70CA">
        <w:rPr>
          <w:color w:val="333333"/>
          <w:sz w:val="28"/>
          <w:szCs w:val="28"/>
        </w:rPr>
        <w:t xml:space="preserve"> </w:t>
      </w:r>
      <w:r w:rsidRPr="00625792">
        <w:rPr>
          <w:color w:val="333333"/>
          <w:sz w:val="28"/>
          <w:szCs w:val="28"/>
        </w:rPr>
        <w:t>тенденції локального ринку праці, вимоги роботодавців до шукачів роботи, можливості професійної підготовки, перепідготовки та підвищення кваліфікації</w:t>
      </w:r>
      <w:r w:rsidR="00EB70CA">
        <w:rPr>
          <w:color w:val="333333"/>
          <w:sz w:val="28"/>
          <w:szCs w:val="28"/>
        </w:rPr>
        <w:t>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3.6</w:t>
      </w:r>
      <w:r w:rsidR="00625792" w:rsidRPr="00625792">
        <w:rPr>
          <w:color w:val="333333"/>
          <w:sz w:val="28"/>
          <w:szCs w:val="28"/>
        </w:rPr>
        <w:t>. Допомога в оволодінні навичками пошуку роботи.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3.7</w:t>
      </w:r>
      <w:r w:rsidR="00625792" w:rsidRPr="00625792">
        <w:rPr>
          <w:color w:val="333333"/>
          <w:sz w:val="28"/>
          <w:szCs w:val="28"/>
        </w:rPr>
        <w:t>. Розвиток підприємницької ініціативи, професійних і комунікативних якостей.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3.8</w:t>
      </w:r>
      <w:r w:rsidR="00625792" w:rsidRPr="00625792">
        <w:rPr>
          <w:color w:val="333333"/>
          <w:sz w:val="28"/>
          <w:szCs w:val="28"/>
        </w:rPr>
        <w:t>. Активізація власних зусиль молоді щодо вирішення проблем зайнятості.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3.9</w:t>
      </w:r>
      <w:r w:rsidR="00625792" w:rsidRPr="00625792">
        <w:rPr>
          <w:color w:val="333333"/>
          <w:sz w:val="28"/>
          <w:szCs w:val="28"/>
        </w:rPr>
        <w:t>. Формування активної життєвої позиції та адекватної самооцінки.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3.10</w:t>
      </w:r>
      <w:r w:rsidR="00625792" w:rsidRPr="00625792">
        <w:rPr>
          <w:color w:val="333333"/>
          <w:sz w:val="28"/>
          <w:szCs w:val="28"/>
        </w:rPr>
        <w:t>. Допомога у побудові плану професійної кар’єри на основі забезпечення відповідності особистих характеристик сучасним вимогам ринку праці.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3.11</w:t>
      </w:r>
      <w:r w:rsidR="00625792" w:rsidRPr="00625792">
        <w:rPr>
          <w:color w:val="333333"/>
          <w:sz w:val="28"/>
          <w:szCs w:val="28"/>
        </w:rPr>
        <w:t>. Розширення спектру методів пошуку роботи та підвищення конкурентоспроможності випускників на ринку праці, їх працевлаштування.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3.12</w:t>
      </w:r>
      <w:r w:rsidR="00625792" w:rsidRPr="00625792">
        <w:rPr>
          <w:color w:val="333333"/>
          <w:sz w:val="28"/>
          <w:szCs w:val="28"/>
        </w:rPr>
        <w:t>. Координація отримання додаткової освіти на майстер-класах, бізнес-тренінгах, сертифікованих програмах, участі в програмах, проектах щодо соціальної підтримки учнів.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3.13</w:t>
      </w:r>
      <w:r w:rsidR="00625792" w:rsidRPr="00625792">
        <w:rPr>
          <w:color w:val="333333"/>
          <w:sz w:val="28"/>
          <w:szCs w:val="28"/>
        </w:rPr>
        <w:t xml:space="preserve">. Організація та проведення тренінгів (в т.ч. психологічних, мотиваційних), семінарів-тренінгів професійного спрямування з метою підвищення рівня самооцінки учня, опанування ними ефективних форм та методів техніки пошуку роботи, </w:t>
      </w:r>
      <w:proofErr w:type="spellStart"/>
      <w:r w:rsidR="00625792" w:rsidRPr="00625792">
        <w:rPr>
          <w:color w:val="333333"/>
          <w:sz w:val="28"/>
          <w:szCs w:val="28"/>
        </w:rPr>
        <w:t>самопрезентації</w:t>
      </w:r>
      <w:proofErr w:type="spellEnd"/>
      <w:r w:rsidR="00625792" w:rsidRPr="00625792">
        <w:rPr>
          <w:color w:val="333333"/>
          <w:sz w:val="28"/>
          <w:szCs w:val="28"/>
        </w:rPr>
        <w:t>, спілкування з роботодавцем.</w:t>
      </w:r>
    </w:p>
    <w:p w:rsidR="00EB70CA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3.14</w:t>
      </w:r>
      <w:r w:rsidR="00625792" w:rsidRPr="00625792">
        <w:rPr>
          <w:color w:val="333333"/>
          <w:sz w:val="28"/>
          <w:szCs w:val="28"/>
        </w:rPr>
        <w:t>. Підтримка у написанні власних резюме (в т.ч. за європейськими стандартами), створення, наповнення і актуалізація бази даних резюме учнів і випускників ліцею</w:t>
      </w:r>
      <w:r>
        <w:rPr>
          <w:color w:val="333333"/>
          <w:sz w:val="28"/>
          <w:szCs w:val="28"/>
        </w:rPr>
        <w:t>.</w:t>
      </w:r>
      <w:r w:rsidR="00625792" w:rsidRPr="00625792">
        <w:rPr>
          <w:color w:val="333333"/>
          <w:sz w:val="28"/>
          <w:szCs w:val="28"/>
        </w:rPr>
        <w:t xml:space="preserve"> 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3.15</w:t>
      </w:r>
      <w:r w:rsidR="00625792" w:rsidRPr="00625792">
        <w:rPr>
          <w:color w:val="333333"/>
          <w:sz w:val="28"/>
          <w:szCs w:val="28"/>
        </w:rPr>
        <w:t xml:space="preserve">. Організація ярмарок кар’єри, </w:t>
      </w:r>
      <w:proofErr w:type="spellStart"/>
      <w:r w:rsidR="00625792" w:rsidRPr="00625792">
        <w:rPr>
          <w:color w:val="333333"/>
          <w:sz w:val="28"/>
          <w:szCs w:val="28"/>
        </w:rPr>
        <w:t>професіографічних</w:t>
      </w:r>
      <w:proofErr w:type="spellEnd"/>
      <w:r w:rsidR="00625792" w:rsidRPr="00625792">
        <w:rPr>
          <w:color w:val="333333"/>
          <w:sz w:val="28"/>
          <w:szCs w:val="28"/>
        </w:rPr>
        <w:t xml:space="preserve"> екскурсій, презентацій роботодавців, виїзних акцій з використанням мобільних засобів служби зайнятості для сприяння роботодавцям у підборі працівників з числа випускників навчального закладу.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3.16</w:t>
      </w:r>
      <w:r w:rsidR="00625792" w:rsidRPr="00625792">
        <w:rPr>
          <w:color w:val="333333"/>
          <w:sz w:val="28"/>
          <w:szCs w:val="28"/>
        </w:rPr>
        <w:t>. Забезпечення можливостей безпосереднього спілкування з роботодавцями, ознайомлення з процесами виробництва, вимогами до працівника, соціальним пакетом.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3.17</w:t>
      </w:r>
      <w:r w:rsidR="00625792" w:rsidRPr="00625792">
        <w:rPr>
          <w:color w:val="333333"/>
          <w:sz w:val="28"/>
          <w:szCs w:val="28"/>
        </w:rPr>
        <w:t>. Організація та участь у семінарах, круглих столах, науково-практичних конференціях, дослідженнях у сфері соціальної роботи з учнівською молоддю та випускниками для сприяння у працевлаштуванні.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3.18</w:t>
      </w:r>
      <w:r w:rsidR="00625792" w:rsidRPr="00625792">
        <w:rPr>
          <w:color w:val="333333"/>
          <w:sz w:val="28"/>
          <w:szCs w:val="28"/>
        </w:rPr>
        <w:t>. Розміщення та постійне оновлення інформаційного наповнення в Центрі кар’єри з питань актуальної потреби в кадрах, інформації про нові підходи роботодавців у підборі персоналу, рекомендацій щодо започаткування власної справи та пошуку роботи.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3.19</w:t>
      </w:r>
      <w:r w:rsidR="00625792" w:rsidRPr="00625792">
        <w:rPr>
          <w:color w:val="333333"/>
          <w:sz w:val="28"/>
          <w:szCs w:val="28"/>
        </w:rPr>
        <w:t>. Подання державній службі зайнятості населення за місцем проживання випускника, у якого питання працевлаштування залишається невирішеним, відомостей про нього (за його згодою) та здійснення спільних з державною службою зайнятості населення дій, направлених на пошук першого робочого місця.</w:t>
      </w:r>
    </w:p>
    <w:p w:rsidR="00625792" w:rsidRPr="00625792" w:rsidRDefault="00EB70CA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3.20</w:t>
      </w:r>
      <w:r w:rsidR="00625792" w:rsidRPr="00625792">
        <w:rPr>
          <w:color w:val="333333"/>
          <w:sz w:val="28"/>
          <w:szCs w:val="28"/>
        </w:rPr>
        <w:t>. Висвітлення в засобах масової інформації кращого досвіду і кращих прикладів результатів ефективної діяльності Центру</w:t>
      </w:r>
      <w:r>
        <w:rPr>
          <w:color w:val="333333"/>
          <w:sz w:val="28"/>
          <w:szCs w:val="28"/>
        </w:rPr>
        <w:t xml:space="preserve"> професійної </w:t>
      </w:r>
      <w:r w:rsidR="00625792" w:rsidRPr="00625792">
        <w:rPr>
          <w:color w:val="333333"/>
          <w:sz w:val="28"/>
          <w:szCs w:val="28"/>
        </w:rPr>
        <w:t xml:space="preserve"> кар’єри, щорічне</w:t>
      </w:r>
      <w:r>
        <w:rPr>
          <w:color w:val="333333"/>
          <w:sz w:val="28"/>
          <w:szCs w:val="28"/>
        </w:rPr>
        <w:t xml:space="preserve"> </w:t>
      </w:r>
      <w:r w:rsidR="00625792" w:rsidRPr="00625792">
        <w:rPr>
          <w:color w:val="333333"/>
          <w:sz w:val="28"/>
          <w:szCs w:val="28"/>
        </w:rPr>
        <w:t>інформування керівництва ліцею та учнів про проведену роботу шляхом розміщення звіту на інформаційних ресурсах.</w:t>
      </w:r>
    </w:p>
    <w:p w:rsidR="00625792" w:rsidRPr="00EB70CA" w:rsidRDefault="00625792" w:rsidP="00625792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EB70CA">
        <w:rPr>
          <w:b/>
          <w:color w:val="333333"/>
          <w:sz w:val="28"/>
          <w:szCs w:val="28"/>
        </w:rPr>
        <w:t>4. Порядок роботи Центру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4.1. Роботу Центру</w:t>
      </w:r>
      <w:r w:rsidR="00EB70CA">
        <w:rPr>
          <w:color w:val="333333"/>
          <w:sz w:val="28"/>
          <w:szCs w:val="28"/>
        </w:rPr>
        <w:t xml:space="preserve"> професійної</w:t>
      </w:r>
      <w:r w:rsidRPr="00625792">
        <w:rPr>
          <w:color w:val="333333"/>
          <w:sz w:val="28"/>
          <w:szCs w:val="28"/>
        </w:rPr>
        <w:t xml:space="preserve"> кар’єри забезпечують керівники, які затверджуються наказом директора ліцею. Структура центру також затверджується наказом.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4.2. Керівники Центру забезпечують проведення заходів Центру кар’єри необхідними нормативно-законодавчими, методичними та інформаційно-довідковими матеріалами, складають графіки занять, організовують роботу згідно з планом, ведуть облік.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4.3. При необхідності, до проведення заходів можуть залучатися спеціалісти служби зайнятості, тренери, роботодавці, юристи.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4.4. Відвідувати заходи Центру можуть всі учні та випускники ліцею, які виявили бажання та потребують допомоги у вирішенні проблем пошуку місць проходження виробничої практики та працевлаштування.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lastRenderedPageBreak/>
        <w:t>4.5. Групи учасників заходів формуються з урахуванням наступних критеріїв: вік, курс, професія тощо.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4.6. Інформація про роботу Центру також може подаватися в формі оголошень та інформаційних повідомлень, в процесі проведення різних масових заходів ліцею та служб зайнятості області.</w:t>
      </w:r>
    </w:p>
    <w:p w:rsidR="00625792" w:rsidRPr="00EB70CA" w:rsidRDefault="00625792" w:rsidP="00625792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EB70CA">
        <w:rPr>
          <w:b/>
          <w:color w:val="333333"/>
          <w:sz w:val="28"/>
          <w:szCs w:val="28"/>
        </w:rPr>
        <w:t>5. Структура Центру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До складу Центру професійної кар’єри входять:</w:t>
      </w:r>
    </w:p>
    <w:p w:rsidR="00625792" w:rsidRPr="00625792" w:rsidRDefault="00625792" w:rsidP="00EB70CA">
      <w:pPr>
        <w:pStyle w:val="a3"/>
        <w:shd w:val="clear" w:color="auto" w:fill="FFFFFF"/>
        <w:ind w:left="600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 xml:space="preserve"> </w:t>
      </w:r>
      <w:r w:rsidR="00EB70CA">
        <w:rPr>
          <w:color w:val="333333"/>
          <w:sz w:val="28"/>
          <w:szCs w:val="28"/>
        </w:rPr>
        <w:t xml:space="preserve">фахівці з питань </w:t>
      </w:r>
      <w:r w:rsidRPr="00625792">
        <w:rPr>
          <w:color w:val="333333"/>
          <w:sz w:val="28"/>
          <w:szCs w:val="28"/>
        </w:rPr>
        <w:t>працевлаштування випускників;</w:t>
      </w:r>
    </w:p>
    <w:p w:rsidR="00625792" w:rsidRPr="00625792" w:rsidRDefault="00EB70CA" w:rsidP="00EB70CA">
      <w:pPr>
        <w:pStyle w:val="a3"/>
        <w:shd w:val="clear" w:color="auto" w:fill="FFFFFF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625792" w:rsidRPr="00625792">
        <w:rPr>
          <w:color w:val="333333"/>
          <w:sz w:val="28"/>
          <w:szCs w:val="28"/>
        </w:rPr>
        <w:t>психолог;</w:t>
      </w:r>
    </w:p>
    <w:p w:rsidR="00625792" w:rsidRDefault="00EB70CA" w:rsidP="00625792">
      <w:pPr>
        <w:pStyle w:val="a3"/>
        <w:shd w:val="clear" w:color="auto" w:fill="FFFFFF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юрисконсульт; </w:t>
      </w:r>
    </w:p>
    <w:p w:rsidR="00EB70CA" w:rsidRPr="00625792" w:rsidRDefault="00EB70CA" w:rsidP="00EB70C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бізнес-консультатн</w:t>
      </w:r>
      <w:proofErr w:type="spellEnd"/>
      <w:r>
        <w:rPr>
          <w:sz w:val="28"/>
          <w:szCs w:val="28"/>
        </w:rPr>
        <w:t xml:space="preserve"> центру.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Всі структурні підрозділі Центру керуються в своїй роботі відповідними Положеннями, затвердженими директором ліцею.</w:t>
      </w:r>
    </w:p>
    <w:p w:rsidR="00625792" w:rsidRPr="002A5760" w:rsidRDefault="00625792" w:rsidP="00625792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2A5760">
        <w:rPr>
          <w:b/>
          <w:color w:val="333333"/>
          <w:sz w:val="28"/>
          <w:szCs w:val="28"/>
        </w:rPr>
        <w:t>6. Центр має право: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6.1. Розглядати на своїх засіданнях питання, що стосуються питань працевлаштування випускників та організації практики учнів.</w:t>
      </w:r>
    </w:p>
    <w:p w:rsidR="00625792" w:rsidRPr="00625792" w:rsidRDefault="00625792" w:rsidP="006257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25792">
        <w:rPr>
          <w:color w:val="333333"/>
          <w:sz w:val="28"/>
          <w:szCs w:val="28"/>
        </w:rPr>
        <w:t>6.2. Координувати роботу комісій з питань організації працевлаштування та практики.</w:t>
      </w:r>
    </w:p>
    <w:p w:rsidR="00625792" w:rsidRPr="00625792" w:rsidRDefault="00625792">
      <w:pPr>
        <w:rPr>
          <w:rFonts w:ascii="Times New Roman" w:hAnsi="Times New Roman" w:cs="Times New Roman"/>
          <w:sz w:val="28"/>
          <w:szCs w:val="28"/>
        </w:rPr>
      </w:pPr>
    </w:p>
    <w:p w:rsidR="00625792" w:rsidRPr="00625792" w:rsidRDefault="00625792">
      <w:pPr>
        <w:rPr>
          <w:rFonts w:ascii="Times New Roman" w:hAnsi="Times New Roman" w:cs="Times New Roman"/>
          <w:sz w:val="28"/>
          <w:szCs w:val="28"/>
        </w:rPr>
      </w:pPr>
    </w:p>
    <w:p w:rsidR="00625792" w:rsidRPr="00625792" w:rsidRDefault="00625792" w:rsidP="000D24F7">
      <w:pPr>
        <w:shd w:val="clear" w:color="auto" w:fill="FFFFFF"/>
        <w:spacing w:before="375" w:after="45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uk-UA"/>
        </w:rPr>
      </w:pPr>
    </w:p>
    <w:p w:rsidR="00625792" w:rsidRDefault="00625792" w:rsidP="000D24F7">
      <w:pPr>
        <w:shd w:val="clear" w:color="auto" w:fill="FFFFFF"/>
        <w:spacing w:before="375" w:after="45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uk-UA"/>
        </w:rPr>
      </w:pPr>
    </w:p>
    <w:p w:rsidR="00625792" w:rsidRDefault="00625792" w:rsidP="000D24F7">
      <w:pPr>
        <w:shd w:val="clear" w:color="auto" w:fill="FFFFFF"/>
        <w:spacing w:before="375" w:after="45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uk-UA"/>
        </w:rPr>
      </w:pPr>
    </w:p>
    <w:p w:rsidR="002A5760" w:rsidRDefault="002A5760" w:rsidP="000D24F7">
      <w:pPr>
        <w:shd w:val="clear" w:color="auto" w:fill="FFFFFF"/>
        <w:spacing w:before="375" w:after="45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uk-UA"/>
        </w:rPr>
      </w:pPr>
    </w:p>
    <w:sectPr w:rsidR="002A5760" w:rsidSect="00223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7F0"/>
    <w:multiLevelType w:val="multilevel"/>
    <w:tmpl w:val="FC7C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05C"/>
    <w:multiLevelType w:val="multilevel"/>
    <w:tmpl w:val="7BA8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A6EB2"/>
    <w:multiLevelType w:val="multilevel"/>
    <w:tmpl w:val="CADAB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28351C"/>
    <w:multiLevelType w:val="hybridMultilevel"/>
    <w:tmpl w:val="4B4ADE4E"/>
    <w:lvl w:ilvl="0" w:tplc="042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5072489"/>
    <w:multiLevelType w:val="multilevel"/>
    <w:tmpl w:val="CD20E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59C107B"/>
    <w:multiLevelType w:val="multilevel"/>
    <w:tmpl w:val="E5C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D2EA5"/>
    <w:multiLevelType w:val="multilevel"/>
    <w:tmpl w:val="5F08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409FF"/>
    <w:multiLevelType w:val="multilevel"/>
    <w:tmpl w:val="73C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0155E"/>
    <w:multiLevelType w:val="multilevel"/>
    <w:tmpl w:val="B280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A7CCD"/>
    <w:multiLevelType w:val="multilevel"/>
    <w:tmpl w:val="1C72C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BE61B35"/>
    <w:multiLevelType w:val="multilevel"/>
    <w:tmpl w:val="12DE0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652562A"/>
    <w:multiLevelType w:val="multilevel"/>
    <w:tmpl w:val="AFBA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17CF9"/>
    <w:multiLevelType w:val="multilevel"/>
    <w:tmpl w:val="82462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71C395C"/>
    <w:multiLevelType w:val="multilevel"/>
    <w:tmpl w:val="81C8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E34"/>
    <w:rsid w:val="0000023C"/>
    <w:rsid w:val="000D24F7"/>
    <w:rsid w:val="002230EE"/>
    <w:rsid w:val="002A5760"/>
    <w:rsid w:val="003F1E34"/>
    <w:rsid w:val="005550C2"/>
    <w:rsid w:val="00625792"/>
    <w:rsid w:val="00A904CD"/>
    <w:rsid w:val="00EB70CA"/>
    <w:rsid w:val="00F9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EE"/>
  </w:style>
  <w:style w:type="paragraph" w:styleId="1">
    <w:name w:val="heading 1"/>
    <w:basedOn w:val="a"/>
    <w:link w:val="10"/>
    <w:uiPriority w:val="9"/>
    <w:qFormat/>
    <w:rsid w:val="003F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F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F1E34"/>
    <w:rPr>
      <w:b/>
      <w:bCs/>
    </w:rPr>
  </w:style>
  <w:style w:type="character" w:styleId="a5">
    <w:name w:val="Emphasis"/>
    <w:basedOn w:val="a0"/>
    <w:uiPriority w:val="20"/>
    <w:qFormat/>
    <w:rsid w:val="00000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93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ЕДЕБО</cp:lastModifiedBy>
  <cp:revision>4</cp:revision>
  <dcterms:created xsi:type="dcterms:W3CDTF">2019-02-18T11:11:00Z</dcterms:created>
  <dcterms:modified xsi:type="dcterms:W3CDTF">2019-02-19T11:52:00Z</dcterms:modified>
</cp:coreProperties>
</file>